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2E" w:rsidRPr="00B8642E" w:rsidRDefault="00B8642E" w:rsidP="00B8642E">
      <w:pPr>
        <w:jc w:val="center"/>
        <w:rPr>
          <w:sz w:val="28"/>
          <w:szCs w:val="28"/>
        </w:rPr>
      </w:pPr>
      <w:bookmarkStart w:id="0" w:name="_GoBack"/>
      <w:bookmarkEnd w:id="0"/>
      <w:r w:rsidRPr="00B8642E">
        <w:rPr>
          <w:sz w:val="28"/>
          <w:szCs w:val="28"/>
        </w:rPr>
        <w:t>HENLEY EDUCATIONAL CHARITY</w:t>
      </w:r>
    </w:p>
    <w:p w:rsidR="00B8642E" w:rsidRDefault="00B8642E" w:rsidP="00B8642E">
      <w:pPr>
        <w:jc w:val="center"/>
      </w:pPr>
      <w:r>
        <w:t xml:space="preserve"> 2011 MEMORANDUM OF UNDERSTANDING</w:t>
      </w:r>
    </w:p>
    <w:p w:rsidR="00B8642E" w:rsidRDefault="00B8642E" w:rsidP="00B8642E">
      <w:pPr>
        <w:jc w:val="center"/>
      </w:pPr>
      <w:r>
        <w:t xml:space="preserve">Re Governing Document </w:t>
      </w:r>
    </w:p>
    <w:p w:rsidR="002C29C7" w:rsidRDefault="00B8642E" w:rsidP="00B8642E">
      <w:pPr>
        <w:jc w:val="center"/>
      </w:pPr>
      <w:r>
        <w:t xml:space="preserve"> </w:t>
      </w:r>
      <w:r w:rsidR="00802990">
        <w:t>Dated</w:t>
      </w:r>
      <w:r>
        <w:t xml:space="preserve"> 20 February 1981</w:t>
      </w:r>
    </w:p>
    <w:p w:rsidR="00B8642E" w:rsidRDefault="00B8642E" w:rsidP="00B8642E">
      <w:pPr>
        <w:jc w:val="center"/>
      </w:pPr>
      <w:r>
        <w:t xml:space="preserve">  </w:t>
      </w:r>
    </w:p>
    <w:p w:rsidR="00B8642E" w:rsidRDefault="00B8642E" w:rsidP="00B8642E">
      <w:pPr>
        <w:jc w:val="center"/>
      </w:pPr>
    </w:p>
    <w:p w:rsidR="00B8642E" w:rsidRPr="00AC69DA" w:rsidRDefault="00B8642E" w:rsidP="00B8642E">
      <w:pPr>
        <w:rPr>
          <w:b/>
          <w:sz w:val="20"/>
          <w:szCs w:val="20"/>
        </w:rPr>
      </w:pPr>
      <w:r w:rsidRPr="00AC69DA">
        <w:rPr>
          <w:b/>
          <w:sz w:val="20"/>
          <w:szCs w:val="20"/>
        </w:rPr>
        <w:t>Introduction</w:t>
      </w:r>
      <w:r w:rsidR="00802990" w:rsidRPr="00AC69DA">
        <w:rPr>
          <w:b/>
          <w:sz w:val="20"/>
          <w:szCs w:val="20"/>
        </w:rPr>
        <w:t>;</w:t>
      </w:r>
      <w:r w:rsidRPr="00AC69DA">
        <w:rPr>
          <w:b/>
          <w:sz w:val="20"/>
          <w:szCs w:val="20"/>
        </w:rPr>
        <w:t xml:space="preserve"> </w:t>
      </w:r>
    </w:p>
    <w:p w:rsidR="00B8642E" w:rsidRPr="00AC69DA" w:rsidRDefault="00B8642E" w:rsidP="00B8642E">
      <w:pPr>
        <w:rPr>
          <w:sz w:val="20"/>
          <w:szCs w:val="20"/>
        </w:rPr>
      </w:pPr>
    </w:p>
    <w:p w:rsidR="00B8642E" w:rsidRPr="00AC69DA" w:rsidRDefault="00B8642E" w:rsidP="00B8642E">
      <w:pPr>
        <w:rPr>
          <w:sz w:val="20"/>
          <w:szCs w:val="20"/>
        </w:rPr>
      </w:pPr>
      <w:r w:rsidRPr="00AC69DA">
        <w:rPr>
          <w:sz w:val="20"/>
          <w:szCs w:val="20"/>
        </w:rPr>
        <w:t>The Trustees</w:t>
      </w:r>
      <w:r w:rsidR="002D1A4A" w:rsidRPr="00AC69DA">
        <w:rPr>
          <w:sz w:val="20"/>
          <w:szCs w:val="20"/>
        </w:rPr>
        <w:t xml:space="preserve">, having </w:t>
      </w:r>
      <w:r w:rsidRPr="00AC69DA">
        <w:rPr>
          <w:sz w:val="20"/>
          <w:szCs w:val="20"/>
        </w:rPr>
        <w:t>review</w:t>
      </w:r>
      <w:r w:rsidR="002D1A4A" w:rsidRPr="00AC69DA">
        <w:rPr>
          <w:sz w:val="20"/>
          <w:szCs w:val="20"/>
        </w:rPr>
        <w:t>ed</w:t>
      </w:r>
      <w:r w:rsidRPr="00AC69DA">
        <w:rPr>
          <w:sz w:val="20"/>
          <w:szCs w:val="20"/>
        </w:rPr>
        <w:t xml:space="preserve"> the existing governing document</w:t>
      </w:r>
      <w:r w:rsidR="002D1A4A" w:rsidRPr="00AC69DA">
        <w:rPr>
          <w:sz w:val="20"/>
          <w:szCs w:val="20"/>
        </w:rPr>
        <w:t xml:space="preserve"> with a view to seeking greater clarity in the light of current circumstances, set out below </w:t>
      </w:r>
      <w:r w:rsidR="0004448F" w:rsidRPr="00AC69DA">
        <w:rPr>
          <w:sz w:val="20"/>
          <w:szCs w:val="20"/>
        </w:rPr>
        <w:t xml:space="preserve">their conclusions. Having corresponded with the Charity Commission it is established that </w:t>
      </w:r>
      <w:r w:rsidR="0061369A" w:rsidRPr="00AC69DA">
        <w:rPr>
          <w:sz w:val="20"/>
          <w:szCs w:val="20"/>
        </w:rPr>
        <w:t xml:space="preserve">the changes are </w:t>
      </w:r>
      <w:r w:rsidR="0024482C" w:rsidRPr="00AC69DA">
        <w:rPr>
          <w:sz w:val="20"/>
          <w:szCs w:val="20"/>
        </w:rPr>
        <w:t xml:space="preserve">considered to be </w:t>
      </w:r>
      <w:r w:rsidR="0061369A" w:rsidRPr="00AC69DA">
        <w:rPr>
          <w:sz w:val="20"/>
          <w:szCs w:val="20"/>
        </w:rPr>
        <w:t>administrative</w:t>
      </w:r>
      <w:r w:rsidR="0024482C" w:rsidRPr="00AC69DA">
        <w:rPr>
          <w:sz w:val="20"/>
          <w:szCs w:val="20"/>
        </w:rPr>
        <w:t xml:space="preserve"> therefore</w:t>
      </w:r>
      <w:r w:rsidR="0004448F" w:rsidRPr="00AC69DA">
        <w:rPr>
          <w:sz w:val="20"/>
          <w:szCs w:val="20"/>
        </w:rPr>
        <w:t xml:space="preserve"> the existing document should remain and this memorandum of understanding </w:t>
      </w:r>
      <w:r w:rsidR="0024482C" w:rsidRPr="00AC69DA">
        <w:rPr>
          <w:sz w:val="20"/>
          <w:szCs w:val="20"/>
        </w:rPr>
        <w:t xml:space="preserve">should </w:t>
      </w:r>
      <w:r w:rsidR="00C97AF7" w:rsidRPr="00AC69DA">
        <w:rPr>
          <w:sz w:val="20"/>
          <w:szCs w:val="20"/>
        </w:rPr>
        <w:t>be attached to and read with it.</w:t>
      </w:r>
    </w:p>
    <w:p w:rsidR="009C5BB4" w:rsidRPr="00AC69DA" w:rsidRDefault="00802990" w:rsidP="00B8642E">
      <w:pPr>
        <w:rPr>
          <w:sz w:val="20"/>
          <w:szCs w:val="20"/>
        </w:rPr>
      </w:pPr>
      <w:r w:rsidRPr="00AC69DA">
        <w:rPr>
          <w:sz w:val="20"/>
          <w:szCs w:val="20"/>
        </w:rPr>
        <w:t xml:space="preserve">    </w:t>
      </w:r>
    </w:p>
    <w:p w:rsidR="00802990" w:rsidRPr="00AC69DA" w:rsidRDefault="00802990" w:rsidP="00B8642E">
      <w:pPr>
        <w:rPr>
          <w:b/>
          <w:sz w:val="20"/>
          <w:szCs w:val="20"/>
        </w:rPr>
      </w:pPr>
      <w:r w:rsidRPr="00AC69DA">
        <w:rPr>
          <w:b/>
          <w:sz w:val="20"/>
          <w:szCs w:val="20"/>
        </w:rPr>
        <w:t>Items of Clarification:</w:t>
      </w:r>
    </w:p>
    <w:p w:rsidR="00802990" w:rsidRPr="00AC69DA" w:rsidRDefault="00802990" w:rsidP="00B8642E">
      <w:pPr>
        <w:rPr>
          <w:sz w:val="20"/>
          <w:szCs w:val="20"/>
        </w:rPr>
      </w:pPr>
    </w:p>
    <w:p w:rsidR="009C5BB4" w:rsidRPr="00AC69DA" w:rsidRDefault="00802990" w:rsidP="00802990">
      <w:pPr>
        <w:ind w:left="284"/>
        <w:rPr>
          <w:sz w:val="20"/>
          <w:szCs w:val="20"/>
        </w:rPr>
      </w:pPr>
      <w:r w:rsidRPr="00AC69DA">
        <w:rPr>
          <w:sz w:val="20"/>
          <w:szCs w:val="20"/>
        </w:rPr>
        <w:t>C</w:t>
      </w:r>
      <w:r w:rsidR="009C5BB4" w:rsidRPr="00AC69DA">
        <w:rPr>
          <w:sz w:val="20"/>
          <w:szCs w:val="20"/>
        </w:rPr>
        <w:t>lause 1</w:t>
      </w:r>
      <w:r w:rsidRPr="00AC69DA">
        <w:rPr>
          <w:sz w:val="20"/>
          <w:szCs w:val="20"/>
        </w:rPr>
        <w:t xml:space="preserve"> - </w:t>
      </w:r>
      <w:r w:rsidR="009C5BB4" w:rsidRPr="00AC69DA">
        <w:rPr>
          <w:sz w:val="20"/>
          <w:szCs w:val="20"/>
        </w:rPr>
        <w:t>Administration of Charity</w:t>
      </w:r>
    </w:p>
    <w:p w:rsidR="00C97AF7" w:rsidRPr="00AC69DA" w:rsidRDefault="0061369A" w:rsidP="009C5BB4">
      <w:pPr>
        <w:pStyle w:val="ListParagraph"/>
        <w:numPr>
          <w:ilvl w:val="0"/>
          <w:numId w:val="1"/>
        </w:numPr>
        <w:rPr>
          <w:sz w:val="20"/>
          <w:szCs w:val="20"/>
        </w:rPr>
      </w:pPr>
      <w:r w:rsidRPr="00AC69DA">
        <w:rPr>
          <w:sz w:val="20"/>
          <w:szCs w:val="20"/>
        </w:rPr>
        <w:t>The title of the Charity is changed to Henley Educational Trust</w:t>
      </w:r>
    </w:p>
    <w:p w:rsidR="00A45022" w:rsidRPr="00AC69DA" w:rsidRDefault="00A45022" w:rsidP="00A45022">
      <w:pPr>
        <w:rPr>
          <w:sz w:val="20"/>
          <w:szCs w:val="20"/>
        </w:rPr>
      </w:pPr>
    </w:p>
    <w:p w:rsidR="00A45022" w:rsidRPr="00AC69DA" w:rsidRDefault="00802990" w:rsidP="00802990">
      <w:pPr>
        <w:rPr>
          <w:sz w:val="20"/>
          <w:szCs w:val="20"/>
        </w:rPr>
      </w:pPr>
      <w:r w:rsidRPr="00AC69DA">
        <w:rPr>
          <w:sz w:val="20"/>
          <w:szCs w:val="20"/>
        </w:rPr>
        <w:t xml:space="preserve">     </w:t>
      </w:r>
      <w:r w:rsidR="00A45022" w:rsidRPr="00AC69DA">
        <w:rPr>
          <w:sz w:val="20"/>
          <w:szCs w:val="20"/>
        </w:rPr>
        <w:t>Clause 4</w:t>
      </w:r>
      <w:r w:rsidRPr="00AC69DA">
        <w:rPr>
          <w:sz w:val="20"/>
          <w:szCs w:val="20"/>
        </w:rPr>
        <w:t xml:space="preserve"> –</w:t>
      </w:r>
      <w:r w:rsidR="00A45022" w:rsidRPr="00AC69DA">
        <w:rPr>
          <w:sz w:val="20"/>
          <w:szCs w:val="20"/>
        </w:rPr>
        <w:t xml:space="preserve"> Area of Benefit</w:t>
      </w:r>
    </w:p>
    <w:p w:rsidR="00CC7D9E" w:rsidRPr="00AC69DA" w:rsidRDefault="00A45022" w:rsidP="005F5534">
      <w:pPr>
        <w:pStyle w:val="ListParagraph"/>
        <w:numPr>
          <w:ilvl w:val="0"/>
          <w:numId w:val="1"/>
        </w:numPr>
        <w:rPr>
          <w:sz w:val="20"/>
          <w:szCs w:val="20"/>
        </w:rPr>
      </w:pPr>
      <w:r w:rsidRPr="00AC69DA">
        <w:rPr>
          <w:sz w:val="20"/>
          <w:szCs w:val="20"/>
        </w:rPr>
        <w:t>The scheme allows for assistance to all maintained schools – not Academies or independent fee paying schools – within the town of Henley and the parishes of Bix,</w:t>
      </w:r>
      <w:r w:rsidR="005F5534" w:rsidRPr="00AC69DA">
        <w:rPr>
          <w:sz w:val="20"/>
          <w:szCs w:val="20"/>
        </w:rPr>
        <w:t xml:space="preserve"> </w:t>
      </w:r>
      <w:r w:rsidRPr="00AC69DA">
        <w:rPr>
          <w:sz w:val="20"/>
          <w:szCs w:val="20"/>
        </w:rPr>
        <w:t xml:space="preserve"> Rotherfield Greys and Remenham</w:t>
      </w:r>
      <w:r w:rsidR="00CC7D9E" w:rsidRPr="00AC69DA">
        <w:rPr>
          <w:sz w:val="20"/>
          <w:szCs w:val="20"/>
        </w:rPr>
        <w:t xml:space="preserve">. </w:t>
      </w:r>
      <w:r w:rsidR="005F5534" w:rsidRPr="00AC69DA">
        <w:rPr>
          <w:sz w:val="20"/>
          <w:szCs w:val="20"/>
        </w:rPr>
        <w:t xml:space="preserve"> Also, schools outside this area that are educating pupils from within the area</w:t>
      </w:r>
      <w:r w:rsidR="00CC7D9E" w:rsidRPr="00AC69DA">
        <w:rPr>
          <w:sz w:val="20"/>
          <w:szCs w:val="20"/>
        </w:rPr>
        <w:t xml:space="preserve"> </w:t>
      </w:r>
      <w:r w:rsidR="005F5534" w:rsidRPr="00AC69DA">
        <w:rPr>
          <w:sz w:val="20"/>
          <w:szCs w:val="20"/>
        </w:rPr>
        <w:t xml:space="preserve">can apply for assistance for those pupils </w:t>
      </w:r>
    </w:p>
    <w:p w:rsidR="00CC7D9E" w:rsidRPr="00AC69DA" w:rsidRDefault="00CC7D9E" w:rsidP="00CC7D9E">
      <w:pPr>
        <w:rPr>
          <w:sz w:val="20"/>
          <w:szCs w:val="20"/>
        </w:rPr>
      </w:pPr>
    </w:p>
    <w:p w:rsidR="00CC7D9E" w:rsidRPr="00AC69DA" w:rsidRDefault="00802990" w:rsidP="00CC7D9E">
      <w:pPr>
        <w:rPr>
          <w:sz w:val="20"/>
          <w:szCs w:val="20"/>
        </w:rPr>
      </w:pPr>
      <w:r w:rsidRPr="00AC69DA">
        <w:rPr>
          <w:sz w:val="20"/>
          <w:szCs w:val="20"/>
        </w:rPr>
        <w:t xml:space="preserve">    </w:t>
      </w:r>
      <w:r w:rsidR="00CC7D9E" w:rsidRPr="00AC69DA">
        <w:rPr>
          <w:sz w:val="20"/>
          <w:szCs w:val="20"/>
        </w:rPr>
        <w:t>Clause 28</w:t>
      </w:r>
      <w:r w:rsidRPr="00AC69DA">
        <w:rPr>
          <w:sz w:val="20"/>
          <w:szCs w:val="20"/>
        </w:rPr>
        <w:t xml:space="preserve"> - Application</w:t>
      </w:r>
      <w:r w:rsidR="00CC7D9E" w:rsidRPr="00AC69DA">
        <w:rPr>
          <w:sz w:val="20"/>
          <w:szCs w:val="20"/>
        </w:rPr>
        <w:t xml:space="preserve"> of Income</w:t>
      </w:r>
    </w:p>
    <w:p w:rsidR="00CF6368" w:rsidRPr="00AC69DA" w:rsidRDefault="00CF6368" w:rsidP="00CF6368">
      <w:pPr>
        <w:pStyle w:val="ListParagraph"/>
        <w:numPr>
          <w:ilvl w:val="0"/>
          <w:numId w:val="1"/>
        </w:numPr>
        <w:rPr>
          <w:sz w:val="20"/>
          <w:szCs w:val="20"/>
        </w:rPr>
      </w:pPr>
      <w:r w:rsidRPr="00AC69DA">
        <w:rPr>
          <w:sz w:val="20"/>
          <w:szCs w:val="20"/>
        </w:rPr>
        <w:t>Application in equal proportion to the three categories, i.e. 1</w:t>
      </w:r>
      <w:r w:rsidR="00802990" w:rsidRPr="00AC69DA">
        <w:rPr>
          <w:sz w:val="20"/>
          <w:szCs w:val="20"/>
        </w:rPr>
        <w:t>) special</w:t>
      </w:r>
      <w:r w:rsidRPr="00AC69DA">
        <w:rPr>
          <w:sz w:val="20"/>
          <w:szCs w:val="20"/>
        </w:rPr>
        <w:t xml:space="preserve"> benefits 2</w:t>
      </w:r>
      <w:r w:rsidR="00802990" w:rsidRPr="00AC69DA">
        <w:rPr>
          <w:sz w:val="20"/>
          <w:szCs w:val="20"/>
        </w:rPr>
        <w:t>) children</w:t>
      </w:r>
      <w:r w:rsidRPr="00AC69DA">
        <w:rPr>
          <w:sz w:val="20"/>
          <w:szCs w:val="20"/>
        </w:rPr>
        <w:t xml:space="preserve"> in need, and, 3</w:t>
      </w:r>
      <w:r w:rsidR="00802990" w:rsidRPr="00AC69DA">
        <w:rPr>
          <w:sz w:val="20"/>
          <w:szCs w:val="20"/>
        </w:rPr>
        <w:t>) promotion</w:t>
      </w:r>
      <w:r w:rsidRPr="00AC69DA">
        <w:rPr>
          <w:sz w:val="20"/>
          <w:szCs w:val="20"/>
        </w:rPr>
        <w:t xml:space="preserve"> of education, is to be  treated as general guidance rather than a specific requirement.</w:t>
      </w:r>
    </w:p>
    <w:p w:rsidR="002D445D" w:rsidRDefault="00CF6368" w:rsidP="00CF6368">
      <w:pPr>
        <w:pStyle w:val="ListParagraph"/>
        <w:numPr>
          <w:ilvl w:val="0"/>
          <w:numId w:val="1"/>
        </w:numPr>
        <w:rPr>
          <w:sz w:val="20"/>
          <w:szCs w:val="20"/>
        </w:rPr>
      </w:pPr>
      <w:r w:rsidRPr="00AC69DA">
        <w:rPr>
          <w:sz w:val="20"/>
          <w:szCs w:val="20"/>
        </w:rPr>
        <w:t>Reference to</w:t>
      </w:r>
      <w:r w:rsidR="00C50FA4" w:rsidRPr="00AC69DA">
        <w:rPr>
          <w:sz w:val="20"/>
          <w:szCs w:val="20"/>
        </w:rPr>
        <w:t xml:space="preserve"> ‘accordance the principles of the Church of England’ is to be interpreted as </w:t>
      </w:r>
      <w:r w:rsidR="002D445D">
        <w:rPr>
          <w:sz w:val="20"/>
          <w:szCs w:val="20"/>
        </w:rPr>
        <w:t xml:space="preserve">being </w:t>
      </w:r>
    </w:p>
    <w:p w:rsidR="00CF6368" w:rsidRPr="002D445D" w:rsidRDefault="002D445D" w:rsidP="002D445D">
      <w:pPr>
        <w:ind w:left="284"/>
        <w:rPr>
          <w:sz w:val="20"/>
          <w:szCs w:val="20"/>
        </w:rPr>
      </w:pPr>
      <w:r>
        <w:rPr>
          <w:sz w:val="20"/>
          <w:szCs w:val="20"/>
        </w:rPr>
        <w:t xml:space="preserve">        </w:t>
      </w:r>
      <w:r w:rsidR="00C50FA4" w:rsidRPr="002D445D">
        <w:rPr>
          <w:sz w:val="20"/>
          <w:szCs w:val="20"/>
        </w:rPr>
        <w:t>in-keeping therewith and not</w:t>
      </w:r>
      <w:r>
        <w:rPr>
          <w:sz w:val="20"/>
          <w:szCs w:val="20"/>
        </w:rPr>
        <w:t>,</w:t>
      </w:r>
      <w:r w:rsidR="00C50FA4" w:rsidRPr="002D445D">
        <w:rPr>
          <w:sz w:val="20"/>
          <w:szCs w:val="20"/>
        </w:rPr>
        <w:t xml:space="preserve"> </w:t>
      </w:r>
      <w:r w:rsidRPr="002D445D">
        <w:rPr>
          <w:sz w:val="20"/>
          <w:szCs w:val="20"/>
        </w:rPr>
        <w:t>therefore</w:t>
      </w:r>
      <w:r>
        <w:rPr>
          <w:sz w:val="20"/>
          <w:szCs w:val="20"/>
        </w:rPr>
        <w:t>,</w:t>
      </w:r>
      <w:r w:rsidRPr="002D445D">
        <w:rPr>
          <w:sz w:val="20"/>
          <w:szCs w:val="20"/>
        </w:rPr>
        <w:t xml:space="preserve"> </w:t>
      </w:r>
      <w:r w:rsidR="00C50FA4" w:rsidRPr="002D445D">
        <w:rPr>
          <w:sz w:val="20"/>
          <w:szCs w:val="20"/>
        </w:rPr>
        <w:t>precluding young people of other faiths and ethnicity.</w:t>
      </w:r>
    </w:p>
    <w:p w:rsidR="00C97AF7" w:rsidRPr="00AC69DA" w:rsidRDefault="00CF6368" w:rsidP="00B8642E">
      <w:pPr>
        <w:rPr>
          <w:sz w:val="20"/>
          <w:szCs w:val="20"/>
        </w:rPr>
      </w:pPr>
      <w:r w:rsidRPr="00AC69DA">
        <w:rPr>
          <w:sz w:val="20"/>
          <w:szCs w:val="20"/>
        </w:rPr>
        <w:t xml:space="preserve">     </w:t>
      </w:r>
    </w:p>
    <w:p w:rsidR="00CC7D9E" w:rsidRPr="00AC69DA" w:rsidRDefault="00802990" w:rsidP="00B8642E">
      <w:pPr>
        <w:rPr>
          <w:sz w:val="20"/>
          <w:szCs w:val="20"/>
        </w:rPr>
      </w:pPr>
      <w:r w:rsidRPr="00AC69DA">
        <w:rPr>
          <w:sz w:val="20"/>
          <w:szCs w:val="20"/>
        </w:rPr>
        <w:t xml:space="preserve">    </w:t>
      </w:r>
      <w:r w:rsidR="00CC7D9E" w:rsidRPr="00AC69DA">
        <w:rPr>
          <w:sz w:val="20"/>
          <w:szCs w:val="20"/>
        </w:rPr>
        <w:t>Rentcharges.</w:t>
      </w:r>
    </w:p>
    <w:p w:rsidR="00CC7D9E" w:rsidRDefault="00CC7D9E" w:rsidP="00CC7D9E">
      <w:pPr>
        <w:pStyle w:val="ListParagraph"/>
        <w:numPr>
          <w:ilvl w:val="0"/>
          <w:numId w:val="2"/>
        </w:numPr>
        <w:rPr>
          <w:sz w:val="20"/>
          <w:szCs w:val="20"/>
        </w:rPr>
      </w:pPr>
      <w:r w:rsidRPr="00AC69DA">
        <w:rPr>
          <w:sz w:val="20"/>
          <w:szCs w:val="20"/>
        </w:rPr>
        <w:t>In the light of the low value of the rentcharges and the fact that they will be extinguished in 2037 the Charity Commission has advised that they would have no objection</w:t>
      </w:r>
      <w:r w:rsidR="001D74F6" w:rsidRPr="00AC69DA">
        <w:rPr>
          <w:sz w:val="20"/>
          <w:szCs w:val="20"/>
        </w:rPr>
        <w:t xml:space="preserve"> to the trustees not pursuing the matter further.</w:t>
      </w:r>
    </w:p>
    <w:p w:rsidR="006361C8" w:rsidRDefault="006361C8" w:rsidP="00AC69DA">
      <w:pPr>
        <w:rPr>
          <w:sz w:val="20"/>
          <w:szCs w:val="20"/>
        </w:rPr>
      </w:pPr>
    </w:p>
    <w:p w:rsidR="00AC69DA" w:rsidRDefault="006361C8" w:rsidP="00AC69DA">
      <w:pPr>
        <w:rPr>
          <w:b/>
          <w:sz w:val="20"/>
          <w:szCs w:val="20"/>
        </w:rPr>
      </w:pPr>
      <w:r w:rsidRPr="006361C8">
        <w:rPr>
          <w:b/>
          <w:sz w:val="20"/>
          <w:szCs w:val="20"/>
        </w:rPr>
        <w:t>Brakspear Prize Fund</w:t>
      </w:r>
      <w:r>
        <w:rPr>
          <w:b/>
          <w:sz w:val="20"/>
          <w:szCs w:val="20"/>
        </w:rPr>
        <w:t xml:space="preserve"> </w:t>
      </w:r>
    </w:p>
    <w:p w:rsidR="00694E7B" w:rsidRDefault="00BF1ABA" w:rsidP="00694E7B">
      <w:pPr>
        <w:rPr>
          <w:sz w:val="20"/>
          <w:szCs w:val="20"/>
        </w:rPr>
      </w:pPr>
      <w:r>
        <w:rPr>
          <w:sz w:val="20"/>
          <w:szCs w:val="20"/>
        </w:rPr>
        <w:t>This fund is to be separately invested in income units of the COIF Charitable Investment Fund and the amount awarded each year shall be the clear income i.e. net of an amount retained for the purpose of maintaining the long term value of the fund.</w:t>
      </w:r>
    </w:p>
    <w:p w:rsidR="00BF1ABA" w:rsidRDefault="00BF1ABA" w:rsidP="00694E7B">
      <w:pPr>
        <w:rPr>
          <w:sz w:val="20"/>
          <w:szCs w:val="20"/>
        </w:rPr>
      </w:pPr>
    </w:p>
    <w:p w:rsidR="00BF1ABA" w:rsidRPr="00BF1ABA" w:rsidRDefault="00BF1ABA" w:rsidP="00694E7B">
      <w:pPr>
        <w:rPr>
          <w:b/>
          <w:sz w:val="20"/>
          <w:szCs w:val="20"/>
        </w:rPr>
      </w:pPr>
      <w:r w:rsidRPr="00BF1ABA">
        <w:rPr>
          <w:b/>
          <w:sz w:val="20"/>
          <w:szCs w:val="20"/>
        </w:rPr>
        <w:t>Mary Clark Music Award:</w:t>
      </w:r>
    </w:p>
    <w:p w:rsidR="00AC69DA" w:rsidRDefault="00BF1ABA" w:rsidP="00694E7B">
      <w:pPr>
        <w:rPr>
          <w:sz w:val="20"/>
          <w:szCs w:val="20"/>
        </w:rPr>
      </w:pPr>
      <w:r>
        <w:rPr>
          <w:sz w:val="20"/>
          <w:szCs w:val="20"/>
        </w:rPr>
        <w:t>This award was created in 2005 in memory of a former long serving and mu</w:t>
      </w:r>
      <w:r w:rsidR="002D445D">
        <w:rPr>
          <w:sz w:val="20"/>
          <w:szCs w:val="20"/>
        </w:rPr>
        <w:t>c</w:t>
      </w:r>
      <w:r>
        <w:rPr>
          <w:sz w:val="20"/>
          <w:szCs w:val="20"/>
        </w:rPr>
        <w:t xml:space="preserve">h respected </w:t>
      </w:r>
      <w:r w:rsidR="002D445D">
        <w:rPr>
          <w:sz w:val="20"/>
          <w:szCs w:val="20"/>
        </w:rPr>
        <w:t>C</w:t>
      </w:r>
      <w:r>
        <w:rPr>
          <w:sz w:val="20"/>
          <w:szCs w:val="20"/>
        </w:rPr>
        <w:t>ler</w:t>
      </w:r>
      <w:r w:rsidR="002D445D">
        <w:rPr>
          <w:sz w:val="20"/>
          <w:szCs w:val="20"/>
        </w:rPr>
        <w:t>k</w:t>
      </w:r>
      <w:r>
        <w:rPr>
          <w:sz w:val="20"/>
          <w:szCs w:val="20"/>
        </w:rPr>
        <w:t xml:space="preserve"> to the Trustees of Henley Educational Charity</w:t>
      </w:r>
      <w:r w:rsidR="002D445D">
        <w:rPr>
          <w:sz w:val="20"/>
          <w:szCs w:val="20"/>
        </w:rPr>
        <w:t xml:space="preserve">; the fund of £5,000 was donated by her husband and family. The conditions as to investment and income distribution are </w:t>
      </w:r>
      <w:r w:rsidR="008E487B">
        <w:rPr>
          <w:sz w:val="20"/>
          <w:szCs w:val="20"/>
        </w:rPr>
        <w:t>the same as</w:t>
      </w:r>
      <w:r w:rsidR="002D445D">
        <w:rPr>
          <w:sz w:val="20"/>
          <w:szCs w:val="20"/>
        </w:rPr>
        <w:t xml:space="preserve"> the Brakspear Prize Fund above.</w:t>
      </w:r>
    </w:p>
    <w:p w:rsidR="002D445D" w:rsidRDefault="002D445D" w:rsidP="00694E7B">
      <w:pPr>
        <w:rPr>
          <w:sz w:val="20"/>
          <w:szCs w:val="20"/>
        </w:rPr>
      </w:pPr>
    </w:p>
    <w:p w:rsidR="002D445D" w:rsidRDefault="002D445D" w:rsidP="00694E7B">
      <w:pPr>
        <w:rPr>
          <w:sz w:val="20"/>
          <w:szCs w:val="20"/>
        </w:rPr>
      </w:pPr>
    </w:p>
    <w:p w:rsidR="002D445D" w:rsidRDefault="002D445D" w:rsidP="00694E7B">
      <w:pPr>
        <w:rPr>
          <w:sz w:val="20"/>
          <w:szCs w:val="20"/>
        </w:rPr>
      </w:pPr>
    </w:p>
    <w:p w:rsidR="00AC69DA" w:rsidRPr="00AC69DA" w:rsidRDefault="00AC69DA" w:rsidP="00694E7B">
      <w:pPr>
        <w:rPr>
          <w:sz w:val="20"/>
          <w:szCs w:val="20"/>
        </w:rPr>
      </w:pPr>
    </w:p>
    <w:p w:rsidR="00694E7B" w:rsidRPr="00AC69DA" w:rsidRDefault="00694E7B" w:rsidP="00694E7B">
      <w:pPr>
        <w:rPr>
          <w:sz w:val="20"/>
          <w:szCs w:val="20"/>
        </w:rPr>
      </w:pPr>
      <w:r w:rsidRPr="00AC69DA">
        <w:rPr>
          <w:sz w:val="20"/>
          <w:szCs w:val="20"/>
        </w:rPr>
        <w:t>.................................................................</w:t>
      </w:r>
      <w:r w:rsidR="007B6BB1" w:rsidRPr="00AC69DA">
        <w:rPr>
          <w:sz w:val="20"/>
          <w:szCs w:val="20"/>
        </w:rPr>
        <w:t xml:space="preserve"> </w:t>
      </w:r>
    </w:p>
    <w:p w:rsidR="00694E7B" w:rsidRPr="00AC69DA" w:rsidRDefault="00694E7B" w:rsidP="00694E7B">
      <w:pPr>
        <w:rPr>
          <w:sz w:val="20"/>
          <w:szCs w:val="20"/>
        </w:rPr>
      </w:pPr>
      <w:r w:rsidRPr="00AC69DA">
        <w:rPr>
          <w:sz w:val="20"/>
          <w:szCs w:val="20"/>
        </w:rPr>
        <w:t>C.Homent – Chairman of Trustees</w:t>
      </w:r>
    </w:p>
    <w:p w:rsidR="00CC7D9E" w:rsidRPr="00AC69DA" w:rsidRDefault="00694E7B" w:rsidP="00B8642E">
      <w:pPr>
        <w:rPr>
          <w:sz w:val="20"/>
          <w:szCs w:val="20"/>
        </w:rPr>
      </w:pPr>
      <w:r w:rsidRPr="00AC69DA">
        <w:rPr>
          <w:sz w:val="20"/>
          <w:szCs w:val="20"/>
        </w:rPr>
        <w:t>28 March 2011</w:t>
      </w:r>
      <w:r w:rsidR="0059776F" w:rsidRPr="00AC69DA">
        <w:rPr>
          <w:sz w:val="20"/>
          <w:szCs w:val="20"/>
        </w:rPr>
        <w:t xml:space="preserve">  </w:t>
      </w:r>
      <w:r w:rsidR="00CC7D9E" w:rsidRPr="00AC69DA">
        <w:rPr>
          <w:sz w:val="20"/>
          <w:szCs w:val="20"/>
        </w:rPr>
        <w:t xml:space="preserve">           </w:t>
      </w:r>
    </w:p>
    <w:sectPr w:rsidR="00CC7D9E" w:rsidRPr="00AC69DA" w:rsidSect="00694E7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29C"/>
    <w:multiLevelType w:val="hybridMultilevel"/>
    <w:tmpl w:val="7B6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A45B94"/>
    <w:multiLevelType w:val="hybridMultilevel"/>
    <w:tmpl w:val="196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391E68"/>
    <w:multiLevelType w:val="hybridMultilevel"/>
    <w:tmpl w:val="7318F9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2E"/>
    <w:rsid w:val="0004448F"/>
    <w:rsid w:val="001D417C"/>
    <w:rsid w:val="001D74F6"/>
    <w:rsid w:val="0024482C"/>
    <w:rsid w:val="002A2DAC"/>
    <w:rsid w:val="002C29C7"/>
    <w:rsid w:val="002D1A4A"/>
    <w:rsid w:val="002D445D"/>
    <w:rsid w:val="00525FE7"/>
    <w:rsid w:val="005472D5"/>
    <w:rsid w:val="0059776F"/>
    <w:rsid w:val="005F5534"/>
    <w:rsid w:val="0061369A"/>
    <w:rsid w:val="00617C21"/>
    <w:rsid w:val="00625834"/>
    <w:rsid w:val="006361C8"/>
    <w:rsid w:val="00694E7B"/>
    <w:rsid w:val="00750639"/>
    <w:rsid w:val="007B6BB1"/>
    <w:rsid w:val="00802990"/>
    <w:rsid w:val="008E487B"/>
    <w:rsid w:val="009C5BB4"/>
    <w:rsid w:val="00A06282"/>
    <w:rsid w:val="00A45022"/>
    <w:rsid w:val="00AB3779"/>
    <w:rsid w:val="00AC69DA"/>
    <w:rsid w:val="00B8642E"/>
    <w:rsid w:val="00BF1ABA"/>
    <w:rsid w:val="00C50FA4"/>
    <w:rsid w:val="00C97AF7"/>
    <w:rsid w:val="00CC7D9E"/>
    <w:rsid w:val="00CF6368"/>
    <w:rsid w:val="00F31DC8"/>
    <w:rsid w:val="00FA78A5"/>
    <w:rsid w:val="00FC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B4"/>
    <w:pPr>
      <w:ind w:left="720"/>
      <w:contextualSpacing/>
    </w:pPr>
  </w:style>
  <w:style w:type="paragraph" w:styleId="BalloonText">
    <w:name w:val="Balloon Text"/>
    <w:basedOn w:val="Normal"/>
    <w:link w:val="BalloonTextChar"/>
    <w:uiPriority w:val="99"/>
    <w:semiHidden/>
    <w:unhideWhenUsed/>
    <w:rsid w:val="008029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B4"/>
    <w:pPr>
      <w:ind w:left="720"/>
      <w:contextualSpacing/>
    </w:pPr>
  </w:style>
  <w:style w:type="paragraph" w:styleId="BalloonText">
    <w:name w:val="Balloon Text"/>
    <w:basedOn w:val="Normal"/>
    <w:link w:val="BalloonTextChar"/>
    <w:uiPriority w:val="99"/>
    <w:semiHidden/>
    <w:unhideWhenUsed/>
    <w:rsid w:val="008029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cp:lastModifiedBy>
  <cp:revision>2</cp:revision>
  <cp:lastPrinted>2011-03-25T16:47:00Z</cp:lastPrinted>
  <dcterms:created xsi:type="dcterms:W3CDTF">2011-11-10T11:30:00Z</dcterms:created>
  <dcterms:modified xsi:type="dcterms:W3CDTF">2011-11-10T11:30:00Z</dcterms:modified>
</cp:coreProperties>
</file>